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21"/>
        <w:spacing w:before="0" w:after="0"/>
        <w:ind w:start="0"/>
        <w:jc w:val="center"/>
        <w:rPr/>
      </w:pPr>
      <w:r>
        <w:rPr/>
        <w:t>Федеральное государственное образовательное бюджетное учреждение высшего образования</w:t>
      </w:r>
    </w:p>
    <w:p>
      <w:pPr>
        <w:pStyle w:val="21"/>
        <w:ind w:start="0"/>
        <w:jc w:val="center"/>
        <w:rPr>
          <w:b/>
        </w:rPr>
      </w:pPr>
      <w:r>
        <w:rPr>
          <w:b/>
          <w:bCs/>
        </w:rPr>
        <w:t>«Финансовый университет при Правительстве</w:t>
        <w:br/>
        <w:t>Российской Федерации»</w:t>
        <w:br/>
        <w:t>(Финансовый университет)</w:t>
      </w:r>
    </w:p>
    <w:p>
      <w:pPr>
        <w:pStyle w:val="21"/>
        <w:spacing w:before="0" w:after="1720"/>
        <w:ind w:start="0"/>
        <w:jc w:val="center"/>
        <w:rPr>
          <w:b/>
          <w:bCs/>
        </w:rPr>
      </w:pPr>
      <w:r>
        <w:rPr>
          <w:b/>
          <w:bCs/>
        </w:rPr>
        <w:t>Алтайский филиал Финансового университета</w:t>
      </w:r>
    </w:p>
    <w:p>
      <w:pPr>
        <w:pStyle w:val="Normal"/>
        <w:spacing w:lineRule="auto" w:line="360"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УТВЕРЖДАЮ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____________Е.В. Сильченко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</w:t>
      </w:r>
      <w:r>
        <w:rPr>
          <w:rFonts w:ascii="Times New Roman" w:hAnsi="Times New Roman"/>
        </w:rPr>
        <w:t xml:space="preserve">« </w:t>
      </w:r>
      <w:r>
        <w:rPr>
          <w:rFonts w:ascii="Times New Roman" w:hAnsi="Times New Roman"/>
        </w:rPr>
        <w:t xml:space="preserve">23 </w:t>
      </w:r>
      <w:r>
        <w:rPr>
          <w:rFonts w:ascii="Times New Roman" w:hAnsi="Times New Roman"/>
        </w:rPr>
        <w:t xml:space="preserve">» </w:t>
      </w:r>
      <w:r>
        <w:rPr>
          <w:rFonts w:ascii="Times New Roman" w:hAnsi="Times New Roman"/>
        </w:rPr>
        <w:t xml:space="preserve">апреля </w:t>
      </w:r>
      <w:r>
        <w:rPr>
          <w:rFonts w:ascii="Times New Roman" w:hAnsi="Times New Roman"/>
        </w:rPr>
        <w:t>2024 г.</w:t>
      </w:r>
    </w:p>
    <w:p>
      <w:pPr>
        <w:pStyle w:val="12"/>
        <w:spacing w:before="0" w:after="320"/>
        <w:jc w:val="center"/>
        <w:rPr>
          <w:b/>
          <w:bCs/>
        </w:rPr>
      </w:pPr>
      <w:r>
        <w:rPr>
          <w:b/>
          <w:bCs/>
        </w:rPr>
      </w:r>
    </w:p>
    <w:p>
      <w:pPr>
        <w:pStyle w:val="12"/>
        <w:spacing w:before="0" w:after="320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ФОНД ОЦЕНОЧНЫХ СРЕДСТВ</w:t>
      </w:r>
    </w:p>
    <w:p>
      <w:pPr>
        <w:pStyle w:val="21"/>
        <w:spacing w:before="0" w:after="340"/>
        <w:ind w:star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 дисциплине </w:t>
      </w:r>
    </w:p>
    <w:p>
      <w:pPr>
        <w:pStyle w:val="21"/>
        <w:spacing w:before="0" w:after="340"/>
        <w:ind w:start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ОГСЭ.01 ОСНОВЫ ФИЛОСОФИИ</w:t>
      </w:r>
    </w:p>
    <w:p>
      <w:pPr>
        <w:pStyle w:val="21"/>
        <w:spacing w:before="0" w:after="2520"/>
        <w:ind w:firstLine="260" w:start="0"/>
        <w:jc w:val="center"/>
        <w:rPr>
          <w:sz w:val="28"/>
          <w:szCs w:val="28"/>
        </w:rPr>
      </w:pPr>
      <w:r>
        <w:rPr>
          <w:iCs/>
          <w:color w:themeColor="text1" w:val="000000"/>
          <w:sz w:val="28"/>
          <w:szCs w:val="28"/>
        </w:rPr>
        <w:t>по специальности</w:t>
      </w:r>
      <w:r>
        <w:rPr>
          <w:sz w:val="28"/>
          <w:szCs w:val="28"/>
        </w:rPr>
        <w:t xml:space="preserve"> 09.02.07 Информационные системы и программирование</w:t>
      </w:r>
    </w:p>
    <w:p>
      <w:pPr>
        <w:sectPr>
          <w:footerReference w:type="even" r:id="rId2"/>
          <w:footerReference w:type="default" r:id="rId3"/>
          <w:footerReference w:type="first" r:id="rId4"/>
          <w:type w:val="nextPage"/>
          <w:pgSz w:w="11906" w:h="16838"/>
          <w:pgMar w:left="2610" w:right="1135" w:gutter="0" w:header="0" w:top="2170" w:footer="3" w:bottom="2170"/>
          <w:pgNumType w:fmt="decimal"/>
          <w:formProt w:val="false"/>
          <w:titlePg/>
          <w:textDirection w:val="lrTb"/>
          <w:docGrid w:type="default" w:linePitch="360" w:charSpace="0"/>
        </w:sectPr>
        <w:pStyle w:val="21"/>
        <w:spacing w:before="0" w:after="0"/>
        <w:ind w:start="0"/>
        <w:jc w:val="center"/>
        <w:rPr/>
      </w:pPr>
      <w:r>
        <w:rPr/>
        <w:t>Барнаул 2024 г.</w:t>
      </w:r>
    </w:p>
    <w:p>
      <w:pPr>
        <w:pStyle w:val="21"/>
        <w:tabs>
          <w:tab w:val="clear" w:pos="708"/>
          <w:tab w:val="left" w:pos="4941" w:leader="none"/>
        </w:tabs>
        <w:spacing w:lineRule="auto" w:line="266"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Кодификатор фонда оценочных средств</w:t>
      </w:r>
    </w:p>
    <w:p>
      <w:pPr>
        <w:pStyle w:val="12"/>
        <w:ind w:firstLine="862"/>
        <w:jc w:val="both"/>
        <w:rPr/>
      </w:pPr>
      <w:r>
        <w:rPr/>
      </w:r>
      <w:bookmarkStart w:id="1" w:name="bookmark3"/>
      <w:bookmarkStart w:id="2" w:name="bookmark3"/>
      <w:bookmarkEnd w:id="2"/>
    </w:p>
    <w:p>
      <w:pPr>
        <w:pStyle w:val="12"/>
        <w:ind w:firstLine="709"/>
        <w:jc w:val="both"/>
        <w:rPr/>
      </w:pPr>
      <w:r>
        <w:rPr/>
        <w:t xml:space="preserve">Наименование учебной дисциплины «ОГСЭ.01 Основы философии» </w:t>
      </w:r>
    </w:p>
    <w:p>
      <w:pPr>
        <w:pStyle w:val="Style21"/>
        <w:ind w:firstLine="709"/>
        <w:jc w:val="both"/>
        <w:rPr>
          <w:sz w:val="28"/>
          <w:szCs w:val="28"/>
        </w:rPr>
      </w:pPr>
      <w:bookmarkStart w:id="3" w:name="bookmark4"/>
      <w:bookmarkEnd w:id="3"/>
      <w:r>
        <w:rPr>
          <w:sz w:val="28"/>
          <w:szCs w:val="28"/>
        </w:rPr>
        <w:t xml:space="preserve">Планируемые результаты освоения учебной дисциплины </w:t>
      </w:r>
    </w:p>
    <w:p>
      <w:pPr>
        <w:pStyle w:val="Style2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контекстам.</w:t>
      </w:r>
    </w:p>
    <w:p>
      <w:pPr>
        <w:pStyle w:val="Style2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>
      <w:pPr>
        <w:pStyle w:val="Style2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</w:r>
    </w:p>
    <w:p>
      <w:pPr>
        <w:pStyle w:val="Style2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04. Эффективно взаимодействовать и работать в коллективе и команде.</w:t>
      </w:r>
    </w:p>
    <w:p>
      <w:pPr>
        <w:pStyle w:val="12"/>
        <w:tabs>
          <w:tab w:val="clear" w:pos="708"/>
          <w:tab w:val="left" w:pos="1395" w:leader="none"/>
        </w:tabs>
        <w:ind w:firstLine="709"/>
        <w:jc w:val="both"/>
        <w:rPr/>
      </w:pPr>
      <w:r>
        <w:rPr/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2. Оценочные материалы</w:t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2"/>
        </w:numPr>
        <w:shd w:val="clear" w:color="auto" w:fill="FFFFFF"/>
        <w:rPr>
          <w:rFonts w:ascii="Times New Roman" w:hAnsi="Times New Roman" w:eastAsia="Times New Roman" w:cs="Times New Roman"/>
          <w:color w:val="181818"/>
        </w:rPr>
      </w:pPr>
      <w:r>
        <w:rPr>
          <w:rFonts w:eastAsia="Times New Roman" w:cs="Times New Roman" w:ascii="Times New Roman" w:hAnsi="Times New Roman"/>
          <w:color w:val="181818"/>
        </w:rPr>
        <w:t>В переводе с греческого «философия» - это…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181818"/>
        </w:rPr>
      </w:pPr>
      <w:r>
        <w:rPr>
          <w:rFonts w:eastAsia="Times New Roman" w:cs="Times New Roman" w:ascii="Times New Roman" w:hAnsi="Times New Roman"/>
          <w:color w:val="181818"/>
        </w:rPr>
        <w:t>  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181818"/>
        </w:rPr>
      </w:pPr>
      <w:r>
        <w:rPr>
          <w:rFonts w:eastAsia="Times New Roman" w:cs="Times New Roman" w:ascii="Times New Roman" w:hAnsi="Times New Roman"/>
          <w:color w:val="181818"/>
        </w:rPr>
        <w:t xml:space="preserve">  </w:t>
      </w:r>
      <w:r>
        <w:rPr>
          <w:rFonts w:eastAsia="Times New Roman" w:cs="Times New Roman" w:ascii="Times New Roman" w:hAnsi="Times New Roman"/>
          <w:color w:val="181818"/>
        </w:rPr>
        <w:t>2. Учение о бытии – это …</w:t>
      </w:r>
    </w:p>
    <w:p>
      <w:pPr>
        <w:pStyle w:val="Normal"/>
        <w:widowControl/>
        <w:shd w:val="clear" w:color="auto" w:fill="FFFFFF"/>
        <w:suppressAutoHyphens w:val="true"/>
        <w:rPr>
          <w:rFonts w:ascii="Times New Roman" w:hAnsi="Times New Roman" w:eastAsia="Times New Roman" w:cs="Times New Roman"/>
          <w:color w:val="181818"/>
        </w:rPr>
      </w:pPr>
      <w:r>
        <w:rPr>
          <w:rFonts w:eastAsia="Times New Roman" w:cs="Times New Roman" w:ascii="Times New Roman" w:hAnsi="Times New Roman"/>
          <w:color w:val="181818"/>
        </w:rPr>
        <w:t> 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181818"/>
        </w:rPr>
      </w:pPr>
      <w:r>
        <w:rPr>
          <w:rFonts w:eastAsia="Times New Roman" w:cs="Times New Roman" w:ascii="Times New Roman" w:hAnsi="Times New Roman"/>
          <w:color w:val="181818"/>
        </w:rPr>
        <w:t>   </w:t>
      </w:r>
      <w:r>
        <w:rPr>
          <w:rFonts w:eastAsia="Times New Roman" w:cs="Times New Roman" w:ascii="Times New Roman" w:hAnsi="Times New Roman"/>
          <w:color w:val="181818"/>
        </w:rPr>
        <w:t>3.  Учение о познании – это: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181818"/>
        </w:rPr>
      </w:pPr>
      <w:r>
        <w:rPr>
          <w:rFonts w:eastAsia="Times New Roman" w:cs="Times New Roman" w:ascii="Times New Roman" w:hAnsi="Times New Roman"/>
          <w:b/>
          <w:bCs/>
          <w:color w:val="181818"/>
        </w:rPr>
        <w:t> 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bCs/>
          <w:iCs/>
          <w:color w:val="181818"/>
        </w:rPr>
      </w:pPr>
      <w:r>
        <w:rPr>
          <w:rFonts w:eastAsia="Times New Roman" w:cs="Times New Roman" w:ascii="Times New Roman" w:hAnsi="Times New Roman"/>
          <w:bCs/>
          <w:iCs/>
          <w:color w:val="181818"/>
        </w:rPr>
        <w:t>4. Установите соответствие между философом античности и его философской школой:</w:t>
      </w:r>
    </w:p>
    <w:tbl>
      <w:tblPr>
        <w:tblStyle w:val="a8"/>
        <w:tblW w:w="10607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1128"/>
        <w:gridCol w:w="1986"/>
        <w:gridCol w:w="1134"/>
        <w:gridCol w:w="6359"/>
      </w:tblGrid>
      <w:tr>
        <w:trPr/>
        <w:tc>
          <w:tcPr>
            <w:tcW w:w="3114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Философ </w:t>
            </w:r>
          </w:p>
        </w:tc>
        <w:tc>
          <w:tcPr>
            <w:tcW w:w="7493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>Философская школа</w:t>
            </w:r>
          </w:p>
        </w:tc>
      </w:tr>
      <w:tr>
        <w:trPr/>
        <w:tc>
          <w:tcPr>
            <w:tcW w:w="1128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А </w:t>
            </w:r>
          </w:p>
        </w:tc>
        <w:tc>
          <w:tcPr>
            <w:tcW w:w="1986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Платон 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6359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>Основатель античный атомизм</w:t>
            </w:r>
          </w:p>
        </w:tc>
      </w:tr>
      <w:tr>
        <w:trPr/>
        <w:tc>
          <w:tcPr>
            <w:tcW w:w="1128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Б </w:t>
            </w:r>
          </w:p>
        </w:tc>
        <w:tc>
          <w:tcPr>
            <w:tcW w:w="1986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Демокрит 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>2</w:t>
            </w:r>
          </w:p>
        </w:tc>
        <w:tc>
          <w:tcPr>
            <w:tcW w:w="6359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>Основатель учения о нормах морали</w:t>
            </w:r>
          </w:p>
        </w:tc>
      </w:tr>
      <w:tr>
        <w:trPr/>
        <w:tc>
          <w:tcPr>
            <w:tcW w:w="1128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В </w:t>
            </w:r>
          </w:p>
        </w:tc>
        <w:tc>
          <w:tcPr>
            <w:tcW w:w="1986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Аристотель 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>3</w:t>
            </w:r>
          </w:p>
        </w:tc>
        <w:tc>
          <w:tcPr>
            <w:tcW w:w="6359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>Основатель первой Академии в древнем мире</w:t>
            </w:r>
          </w:p>
        </w:tc>
      </w:tr>
      <w:tr>
        <w:trPr/>
        <w:tc>
          <w:tcPr>
            <w:tcW w:w="1128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Г </w:t>
            </w:r>
          </w:p>
        </w:tc>
        <w:tc>
          <w:tcPr>
            <w:tcW w:w="1986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Сократ </w:t>
            </w:r>
          </w:p>
        </w:tc>
        <w:tc>
          <w:tcPr>
            <w:tcW w:w="1134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>4</w:t>
            </w:r>
          </w:p>
        </w:tc>
        <w:tc>
          <w:tcPr>
            <w:tcW w:w="6359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>Основатель перипатетической школы</w:t>
            </w:r>
          </w:p>
        </w:tc>
      </w:tr>
    </w:tbl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181818"/>
        </w:rPr>
      </w:pPr>
      <w:r>
        <w:rPr>
          <w:rFonts w:eastAsia="Times New Roman" w:cs="Times New Roman" w:ascii="Times New Roman" w:hAnsi="Times New Roman"/>
          <w:color w:val="181818"/>
        </w:rPr>
        <w:t> 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181818"/>
        </w:rPr>
      </w:pPr>
      <w:r>
        <w:rPr>
          <w:rFonts w:eastAsia="Times New Roman" w:cs="Times New Roman" w:ascii="Times New Roman" w:hAnsi="Times New Roman"/>
          <w:color w:val="181818"/>
        </w:rPr>
        <w:t>5. Установите соответствие между философским мышлением и эпохой:</w:t>
      </w:r>
    </w:p>
    <w:tbl>
      <w:tblPr>
        <w:tblStyle w:val="a8"/>
        <w:tblW w:w="10607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704"/>
        <w:gridCol w:w="2410"/>
        <w:gridCol w:w="708"/>
        <w:gridCol w:w="6785"/>
      </w:tblGrid>
      <w:tr>
        <w:trPr/>
        <w:tc>
          <w:tcPr>
            <w:tcW w:w="3114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Философское мышление </w:t>
            </w:r>
          </w:p>
        </w:tc>
        <w:tc>
          <w:tcPr>
            <w:tcW w:w="7493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>Идея учения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А 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>Средние века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6785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>Антропоцентризм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Б 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>Эпоха Возрождения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>2</w:t>
            </w:r>
          </w:p>
        </w:tc>
        <w:tc>
          <w:tcPr>
            <w:tcW w:w="6785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>Духовный мир человека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В 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>Новое время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>3</w:t>
            </w:r>
          </w:p>
        </w:tc>
        <w:tc>
          <w:tcPr>
            <w:tcW w:w="6785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Этика 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Г 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Античность 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>4</w:t>
            </w:r>
          </w:p>
        </w:tc>
        <w:tc>
          <w:tcPr>
            <w:tcW w:w="6785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Теоцентризм </w:t>
            </w:r>
          </w:p>
        </w:tc>
      </w:tr>
    </w:tbl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181818"/>
        </w:rPr>
      </w:pPr>
      <w:r>
        <w:rPr>
          <w:rFonts w:eastAsia="Times New Roman" w:cs="Times New Roman" w:ascii="Times New Roman" w:hAnsi="Times New Roman"/>
          <w:b/>
          <w:bCs/>
          <w:color w:val="181818"/>
        </w:rPr>
        <w:t>  </w:t>
      </w:r>
      <w:r>
        <w:rPr>
          <w:rFonts w:eastAsia="Times New Roman" w:cs="Times New Roman" w:ascii="Times New Roman" w:hAnsi="Times New Roman"/>
          <w:color w:val="181818"/>
        </w:rPr>
        <w:t> 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181818"/>
        </w:rPr>
      </w:pPr>
      <w:r>
        <w:rPr>
          <w:rFonts w:eastAsia="Times New Roman" w:cs="Times New Roman" w:ascii="Times New Roman" w:hAnsi="Times New Roman"/>
          <w:color w:val="181818"/>
        </w:rPr>
        <w:t> </w:t>
      </w:r>
      <w:r>
        <w:rPr>
          <w:rFonts w:eastAsia="Times New Roman" w:cs="Times New Roman" w:ascii="Times New Roman" w:hAnsi="Times New Roman"/>
          <w:color w:val="181818"/>
        </w:rPr>
        <w:t>6. Направление философии, основанием которого считают З. Фрейда</w:t>
      </w:r>
    </w:p>
    <w:p>
      <w:pPr>
        <w:pStyle w:val="Normal"/>
        <w:widowControl/>
        <w:shd w:val="clear" w:color="auto" w:fill="FFFFFF"/>
        <w:suppressAutoHyphens w:val="true"/>
        <w:ind w:start="360"/>
        <w:rPr>
          <w:rFonts w:ascii="Times New Roman" w:hAnsi="Times New Roman" w:eastAsia="Times New Roman" w:cs="Times New Roman"/>
          <w:color w:val="181818"/>
        </w:rPr>
      </w:pPr>
      <w:r>
        <w:rPr>
          <w:rFonts w:eastAsia="Times New Roman" w:cs="Times New Roman" w:ascii="Times New Roman" w:hAnsi="Times New Roman"/>
          <w:color w:val="181818"/>
        </w:rPr>
        <w:t>А) экзистенциализм;</w:t>
      </w:r>
    </w:p>
    <w:p>
      <w:pPr>
        <w:pStyle w:val="Normal"/>
        <w:widowControl/>
        <w:shd w:val="clear" w:color="auto" w:fill="FFFFFF"/>
        <w:suppressAutoHyphens w:val="true"/>
        <w:ind w:start="360"/>
        <w:rPr>
          <w:rFonts w:ascii="Times New Roman" w:hAnsi="Times New Roman" w:eastAsia="Times New Roman" w:cs="Times New Roman"/>
          <w:bCs/>
          <w:color w:val="181818"/>
        </w:rPr>
      </w:pPr>
      <w:r>
        <w:rPr>
          <w:rFonts w:eastAsia="Times New Roman" w:cs="Times New Roman" w:ascii="Times New Roman" w:hAnsi="Times New Roman"/>
          <w:bCs/>
          <w:color w:val="181818"/>
        </w:rPr>
        <w:t>Б) психоанализ;</w:t>
      </w:r>
    </w:p>
    <w:p>
      <w:pPr>
        <w:pStyle w:val="Normal"/>
        <w:widowControl/>
        <w:shd w:val="clear" w:color="auto" w:fill="FFFFFF"/>
        <w:suppressAutoHyphens w:val="true"/>
        <w:ind w:start="360"/>
        <w:rPr>
          <w:rFonts w:ascii="Times New Roman" w:hAnsi="Times New Roman" w:eastAsia="Times New Roman" w:cs="Times New Roman"/>
          <w:color w:val="181818"/>
        </w:rPr>
      </w:pPr>
      <w:r>
        <w:rPr>
          <w:rFonts w:eastAsia="Times New Roman" w:cs="Times New Roman" w:ascii="Times New Roman" w:hAnsi="Times New Roman"/>
          <w:color w:val="181818"/>
        </w:rPr>
        <w:t>В) неопозитивизм;</w:t>
      </w:r>
    </w:p>
    <w:p>
      <w:pPr>
        <w:pStyle w:val="Normal"/>
        <w:widowControl/>
        <w:shd w:val="clear" w:color="auto" w:fill="FFFFFF"/>
        <w:suppressAutoHyphens w:val="true"/>
        <w:ind w:start="360"/>
        <w:rPr>
          <w:rFonts w:ascii="Times New Roman" w:hAnsi="Times New Roman" w:eastAsia="Times New Roman" w:cs="Times New Roman"/>
          <w:color w:val="181818"/>
        </w:rPr>
      </w:pPr>
      <w:r>
        <w:rPr>
          <w:rFonts w:eastAsia="Times New Roman" w:cs="Times New Roman" w:ascii="Times New Roman" w:hAnsi="Times New Roman"/>
          <w:color w:val="181818"/>
        </w:rPr>
        <w:t>Г) прагматизм.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181818"/>
        </w:rPr>
      </w:pPr>
      <w:r>
        <w:rPr>
          <w:rFonts w:eastAsia="Times New Roman" w:cs="Times New Roman" w:ascii="Times New Roman" w:hAnsi="Times New Roman"/>
          <w:b/>
          <w:bCs/>
          <w:color w:val="181818"/>
        </w:rPr>
        <w:t>   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181818"/>
        </w:rPr>
      </w:pPr>
      <w:r>
        <w:rPr>
          <w:rFonts w:eastAsia="Times New Roman" w:cs="Times New Roman" w:ascii="Times New Roman" w:hAnsi="Times New Roman"/>
          <w:color w:val="181818"/>
        </w:rPr>
        <w:t xml:space="preserve">  </w:t>
      </w:r>
      <w:r>
        <w:rPr>
          <w:rFonts w:eastAsia="Times New Roman" w:cs="Times New Roman" w:ascii="Times New Roman" w:hAnsi="Times New Roman"/>
          <w:color w:val="181818"/>
        </w:rPr>
        <w:t>7. Марксистская философия связывает происхождение человека с…</w:t>
      </w:r>
    </w:p>
    <w:p>
      <w:pPr>
        <w:pStyle w:val="Normal"/>
        <w:widowControl/>
        <w:shd w:val="clear" w:color="auto" w:fill="FFFFFF"/>
        <w:suppressAutoHyphens w:val="true"/>
        <w:ind w:start="360"/>
        <w:rPr>
          <w:rFonts w:ascii="Times New Roman" w:hAnsi="Times New Roman" w:eastAsia="Times New Roman" w:cs="Times New Roman"/>
          <w:color w:val="181818"/>
        </w:rPr>
      </w:pPr>
      <w:r>
        <w:rPr>
          <w:rFonts w:eastAsia="Times New Roman" w:cs="Times New Roman" w:ascii="Times New Roman" w:hAnsi="Times New Roman"/>
          <w:color w:val="181818"/>
        </w:rPr>
        <w:t>А) божественным творением;</w:t>
      </w:r>
    </w:p>
    <w:p>
      <w:pPr>
        <w:pStyle w:val="Normal"/>
        <w:widowControl/>
        <w:shd w:val="clear" w:color="auto" w:fill="FFFFFF"/>
        <w:suppressAutoHyphens w:val="true"/>
        <w:ind w:start="360"/>
        <w:rPr>
          <w:rFonts w:ascii="Times New Roman" w:hAnsi="Times New Roman" w:eastAsia="Times New Roman" w:cs="Times New Roman"/>
          <w:color w:val="181818"/>
        </w:rPr>
      </w:pPr>
      <w:r>
        <w:rPr>
          <w:rFonts w:eastAsia="Times New Roman" w:cs="Times New Roman" w:ascii="Times New Roman" w:hAnsi="Times New Roman"/>
          <w:bCs/>
          <w:color w:val="181818"/>
        </w:rPr>
        <w:t>Б) трудовой деятельностью</w:t>
      </w:r>
      <w:r>
        <w:rPr>
          <w:rFonts w:eastAsia="Times New Roman" w:cs="Times New Roman" w:ascii="Times New Roman" w:hAnsi="Times New Roman"/>
          <w:color w:val="181818"/>
        </w:rPr>
        <w:t>;</w:t>
      </w:r>
    </w:p>
    <w:p>
      <w:pPr>
        <w:pStyle w:val="Normal"/>
        <w:widowControl/>
        <w:shd w:val="clear" w:color="auto" w:fill="FFFFFF"/>
        <w:suppressAutoHyphens w:val="true"/>
        <w:ind w:start="360"/>
        <w:rPr>
          <w:rFonts w:ascii="Times New Roman" w:hAnsi="Times New Roman" w:eastAsia="Times New Roman" w:cs="Times New Roman"/>
          <w:color w:val="181818"/>
        </w:rPr>
      </w:pPr>
      <w:r>
        <w:rPr>
          <w:rFonts w:eastAsia="Times New Roman" w:cs="Times New Roman" w:ascii="Times New Roman" w:hAnsi="Times New Roman"/>
          <w:color w:val="181818"/>
        </w:rPr>
        <w:t>В) эволюцией от обезьяны;</w:t>
      </w:r>
    </w:p>
    <w:p>
      <w:pPr>
        <w:pStyle w:val="Normal"/>
        <w:widowControl/>
        <w:shd w:val="clear" w:color="auto" w:fill="FFFFFF"/>
        <w:suppressAutoHyphens w:val="true"/>
        <w:ind w:start="360"/>
        <w:rPr>
          <w:rFonts w:ascii="Times New Roman" w:hAnsi="Times New Roman" w:eastAsia="Times New Roman" w:cs="Times New Roman"/>
          <w:color w:val="181818"/>
        </w:rPr>
      </w:pPr>
      <w:r>
        <w:rPr>
          <w:rFonts w:eastAsia="Times New Roman" w:cs="Times New Roman" w:ascii="Times New Roman" w:hAnsi="Times New Roman"/>
          <w:color w:val="181818"/>
        </w:rPr>
        <w:t>Г) результатом мутаций.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181818"/>
        </w:rPr>
      </w:pPr>
      <w:r>
        <w:rPr>
          <w:rFonts w:eastAsia="Times New Roman" w:cs="Times New Roman" w:ascii="Times New Roman" w:hAnsi="Times New Roman"/>
          <w:color w:val="181818"/>
        </w:rPr>
        <w:t> 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181818"/>
        </w:rPr>
      </w:pPr>
      <w:r>
        <w:rPr>
          <w:rFonts w:eastAsia="Times New Roman" w:cs="Times New Roman" w:ascii="Times New Roman" w:hAnsi="Times New Roman"/>
          <w:color w:val="181818"/>
        </w:rPr>
        <w:t xml:space="preserve">  </w:t>
      </w:r>
      <w:r>
        <w:rPr>
          <w:rFonts w:eastAsia="Times New Roman" w:cs="Times New Roman" w:ascii="Times New Roman" w:hAnsi="Times New Roman"/>
          <w:color w:val="181818"/>
        </w:rPr>
        <w:t>8. Этика – это учение о:</w:t>
      </w:r>
    </w:p>
    <w:p>
      <w:pPr>
        <w:pStyle w:val="Normal"/>
        <w:widowControl/>
        <w:shd w:val="clear" w:color="auto" w:fill="FFFFFF"/>
        <w:suppressAutoHyphens w:val="true"/>
        <w:ind w:start="360"/>
        <w:rPr>
          <w:rFonts w:ascii="Times New Roman" w:hAnsi="Times New Roman" w:eastAsia="Times New Roman" w:cs="Times New Roman"/>
          <w:color w:val="181818"/>
        </w:rPr>
      </w:pPr>
      <w:r>
        <w:rPr>
          <w:rFonts w:eastAsia="Times New Roman" w:cs="Times New Roman" w:ascii="Times New Roman" w:hAnsi="Times New Roman"/>
          <w:bCs/>
          <w:color w:val="181818"/>
        </w:rPr>
        <w:t>А) морали</w:t>
      </w:r>
      <w:r>
        <w:rPr>
          <w:rFonts w:eastAsia="Times New Roman" w:cs="Times New Roman" w:ascii="Times New Roman" w:hAnsi="Times New Roman"/>
          <w:color w:val="181818"/>
        </w:rPr>
        <w:t>;</w:t>
      </w:r>
    </w:p>
    <w:p>
      <w:pPr>
        <w:pStyle w:val="Normal"/>
        <w:widowControl/>
        <w:shd w:val="clear" w:color="auto" w:fill="FFFFFF"/>
        <w:suppressAutoHyphens w:val="true"/>
        <w:ind w:start="360"/>
        <w:rPr>
          <w:rFonts w:ascii="Times New Roman" w:hAnsi="Times New Roman" w:eastAsia="Times New Roman" w:cs="Times New Roman"/>
          <w:color w:val="181818"/>
        </w:rPr>
      </w:pPr>
      <w:r>
        <w:rPr>
          <w:rFonts w:eastAsia="Times New Roman" w:cs="Times New Roman" w:ascii="Times New Roman" w:hAnsi="Times New Roman"/>
          <w:color w:val="181818"/>
        </w:rPr>
        <w:t>Б) красоте;</w:t>
      </w:r>
    </w:p>
    <w:p>
      <w:pPr>
        <w:pStyle w:val="Normal"/>
        <w:widowControl/>
        <w:shd w:val="clear" w:color="auto" w:fill="FFFFFF"/>
        <w:suppressAutoHyphens w:val="true"/>
        <w:ind w:start="360"/>
        <w:rPr>
          <w:rFonts w:ascii="Times New Roman" w:hAnsi="Times New Roman" w:eastAsia="Times New Roman" w:cs="Times New Roman"/>
          <w:color w:val="181818"/>
        </w:rPr>
      </w:pPr>
      <w:r>
        <w:rPr>
          <w:rFonts w:eastAsia="Times New Roman" w:cs="Times New Roman" w:ascii="Times New Roman" w:hAnsi="Times New Roman"/>
          <w:color w:val="181818"/>
        </w:rPr>
        <w:t>В) смысле жизни.</w:t>
      </w:r>
    </w:p>
    <w:p>
      <w:pPr>
        <w:pStyle w:val="Normal"/>
        <w:widowControl/>
        <w:shd w:val="clear" w:color="auto" w:fill="FFFFFF"/>
        <w:suppressAutoHyphens w:val="true"/>
        <w:ind w:start="360"/>
        <w:rPr>
          <w:rFonts w:ascii="Times New Roman" w:hAnsi="Times New Roman" w:eastAsia="Times New Roman" w:cs="Times New Roman"/>
          <w:color w:val="181818"/>
        </w:rPr>
      </w:pPr>
      <w:r>
        <w:rPr>
          <w:rFonts w:eastAsia="Times New Roman" w:cs="Times New Roman" w:ascii="Times New Roman" w:hAnsi="Times New Roman"/>
          <w:color w:val="181818"/>
        </w:rPr>
      </w:r>
    </w:p>
    <w:p>
      <w:pPr>
        <w:pStyle w:val="Normal"/>
        <w:widowControl/>
        <w:shd w:val="clear" w:color="auto" w:fill="FFFFFF"/>
        <w:suppressAutoHyphens w:val="true"/>
        <w:ind w:start="360"/>
        <w:rPr>
          <w:rFonts w:ascii="Times New Roman" w:hAnsi="Times New Roman" w:eastAsia="Times New Roman" w:cs="Times New Roman"/>
          <w:color w:val="181818"/>
        </w:rPr>
      </w:pPr>
      <w:r>
        <w:rPr>
          <w:rFonts w:eastAsia="Times New Roman" w:cs="Times New Roman" w:ascii="Times New Roman" w:hAnsi="Times New Roman"/>
          <w:color w:val="181818"/>
        </w:rPr>
        <w:t>9. Напишите последовательность учения философов античного мира:</w:t>
      </w:r>
    </w:p>
    <w:p>
      <w:pPr>
        <w:pStyle w:val="Normal"/>
        <w:widowControl/>
        <w:shd w:val="clear" w:color="auto" w:fill="FFFFFF"/>
        <w:suppressAutoHyphens w:val="true"/>
        <w:ind w:start="360"/>
        <w:rPr>
          <w:rFonts w:ascii="Times New Roman" w:hAnsi="Times New Roman" w:eastAsia="Times New Roman" w:cs="Times New Roman"/>
          <w:color w:val="181818"/>
        </w:rPr>
      </w:pPr>
      <w:r>
        <w:rPr>
          <w:rFonts w:eastAsia="Times New Roman" w:cs="Times New Roman" w:ascii="Times New Roman" w:hAnsi="Times New Roman"/>
          <w:color w:val="181818"/>
        </w:rPr>
        <w:t>1) Сократ, 2) Фалес, 3) Платон, 4) Аристотель, 5) Демокрит.</w:t>
      </w:r>
    </w:p>
    <w:p>
      <w:pPr>
        <w:pStyle w:val="Normal"/>
        <w:shd w:val="clear" w:color="auto" w:fill="FFFFFF"/>
        <w:rPr>
          <w:rFonts w:ascii="Times New Roman" w:hAnsi="Times New Roman" w:eastAsia="Times New Roman" w:cs="Times New Roman"/>
          <w:color w:val="181818"/>
        </w:rPr>
      </w:pPr>
      <w:r>
        <w:rPr>
          <w:rFonts w:eastAsia="Times New Roman" w:cs="Times New Roman" w:ascii="Times New Roman" w:hAnsi="Times New Roman"/>
          <w:color w:val="181818"/>
        </w:rPr>
        <w:t> </w:t>
      </w:r>
    </w:p>
    <w:p>
      <w:pPr>
        <w:pStyle w:val="Normal"/>
        <w:jc w:val="both"/>
        <w:rPr>
          <w:rStyle w:val="Strong"/>
          <w:rFonts w:ascii="Times New Roman" w:hAnsi="Times New Roman" w:cs="Times New Roman"/>
          <w:b w:val="false"/>
          <w:bCs w:val="false"/>
          <w:shd w:fill="FFFFFF" w:val="clear"/>
        </w:rPr>
      </w:pP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>Открытые вопросы:</w:t>
      </w:r>
      <w:r>
        <w:rPr>
          <w:rFonts w:cs="Times New Roman" w:ascii="Times New Roman" w:hAnsi="Times New Roman"/>
        </w:rPr>
        <w:br/>
        <w:br/>
      </w:r>
      <w:r>
        <w:rPr>
          <w:rFonts w:cs="Times New Roman" w:ascii="Times New Roman" w:hAnsi="Times New Roman"/>
          <w:shd w:fill="FFFFFF" w:val="clear"/>
        </w:rPr>
        <w:t xml:space="preserve">10. </w:t>
      </w: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>Кто из немецких философов был представителем философии экзистенциализма?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11. Назовите принцип, согласно которому моральный закон должен быть универсальным. </w:t>
      </w:r>
      <w:r>
        <w:rPr>
          <w:rFonts w:cs="Times New Roman" w:ascii="Times New Roman" w:hAnsi="Times New Roman"/>
        </w:rPr>
        <w:br/>
        <w:br/>
      </w:r>
      <w:r>
        <w:rPr>
          <w:rFonts w:cs="Times New Roman" w:ascii="Times New Roman" w:hAnsi="Times New Roman"/>
          <w:shd w:fill="FFFFFF" w:val="clear"/>
        </w:rPr>
        <w:t xml:space="preserve">12. </w:t>
      </w: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>Кто является автором "Медитаций о первой философии"?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 A) Иммануил Кант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 Б) Рене Декарт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 В) Фридрих Ницше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 Г) Джон Локк</w:t>
      </w:r>
      <w:r>
        <w:rPr>
          <w:rFonts w:cs="Times New Roman" w:ascii="Times New Roman" w:hAnsi="Times New Roman"/>
        </w:rPr>
        <w:br/>
        <w:br/>
      </w:r>
      <w:r>
        <w:rPr>
          <w:rFonts w:cs="Times New Roman" w:ascii="Times New Roman" w:hAnsi="Times New Roman"/>
          <w:shd w:fill="FFFFFF" w:val="clear"/>
        </w:rPr>
        <w:t xml:space="preserve">13. </w:t>
      </w: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>Какой философ ввел понятие "воля к власти"?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 А) Артур Шопенгауэр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 Б) Фридрих Ницше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 В) Гегель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 Г) Сократ</w:t>
      </w:r>
      <w:r>
        <w:rPr>
          <w:rFonts w:cs="Times New Roman" w:ascii="Times New Roman" w:hAnsi="Times New Roman"/>
        </w:rPr>
        <w:br/>
        <w:br/>
      </w:r>
      <w:r>
        <w:rPr>
          <w:rFonts w:cs="Times New Roman" w:ascii="Times New Roman" w:hAnsi="Times New Roman"/>
          <w:shd w:fill="FFFFFF" w:val="clear"/>
        </w:rPr>
        <w:t xml:space="preserve">14. </w:t>
      </w: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>Какие из следующих концепций относятся к утилитаризму? (Выберите все подходящие варианты)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 A) Наибольшее счастье для наибольшего числа людей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 Б) Моральная ценность действия определяется его последствиями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 В) Существование объективных моральных истин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 Г) Этический эгоизм</w:t>
      </w:r>
      <w:r>
        <w:rPr>
          <w:rFonts w:cs="Times New Roman" w:ascii="Times New Roman" w:hAnsi="Times New Roman"/>
        </w:rPr>
        <w:br/>
        <w:br/>
      </w:r>
      <w:r>
        <w:rPr>
          <w:rFonts w:cs="Times New Roman" w:ascii="Times New Roman" w:hAnsi="Times New Roman"/>
          <w:shd w:fill="FFFFFF" w:val="clear"/>
        </w:rPr>
        <w:t xml:space="preserve">15. </w:t>
      </w: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>Кто из следующих философов был сторонником эмпиризма? (Выберите все подходящие варианты)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 A) Джон Локк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 Б) Иммануил Кант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   В) Дэвид Хьюм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 Г) Рене Декарт</w:t>
      </w:r>
      <w:r>
        <w:rPr>
          <w:rFonts w:cs="Times New Roman" w:ascii="Times New Roman" w:hAnsi="Times New Roman"/>
        </w:rPr>
        <w:br/>
        <w:br/>
      </w:r>
      <w:r>
        <w:rPr>
          <w:rFonts w:cs="Times New Roman" w:ascii="Times New Roman" w:hAnsi="Times New Roman"/>
          <w:shd w:fill="FFFFFF" w:val="clear"/>
        </w:rPr>
        <w:t xml:space="preserve">16. </w:t>
      </w: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>Какие из следующих утверждений о постмодернизме верны? (Выберите все подходящие варианты)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 A) Отрицает существование объективной истины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 Б) Поддерживает идеи прогресса и универсализма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 В) Акцентирует внимание на языке и дискурсе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 Г) Считает исторический контекст важным для понимания культуры</w:t>
      </w:r>
      <w:r>
        <w:rPr>
          <w:rFonts w:cs="Times New Roman" w:ascii="Times New Roman" w:hAnsi="Times New Roman"/>
        </w:rPr>
        <w:br/>
        <w:br/>
      </w:r>
      <w:r>
        <w:rPr>
          <w:rFonts w:cs="Times New Roman" w:ascii="Times New Roman" w:hAnsi="Times New Roman"/>
          <w:shd w:fill="FFFFFF" w:val="clear"/>
        </w:rPr>
        <w:t xml:space="preserve">17. </w:t>
      </w: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>Какие из следующих философских направлений относятся к метафизике? (Выберите все подходящие варианты)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   A) Экзистенциализм 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 Б) Прагматизм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 В) Дуализм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 Г) Платонизм</w:t>
      </w:r>
      <w:r>
        <w:rPr>
          <w:rFonts w:cs="Times New Roman" w:ascii="Times New Roman" w:hAnsi="Times New Roman"/>
        </w:rPr>
        <w:br/>
        <w:br/>
      </w:r>
      <w:r>
        <w:rPr>
          <w:rFonts w:cs="Times New Roman" w:ascii="Times New Roman" w:hAnsi="Times New Roman"/>
          <w:shd w:fill="FFFFFF" w:val="clear"/>
        </w:rPr>
        <w:t xml:space="preserve">18. </w:t>
      </w: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>Какие из следующих утверждений о стоицизме верны? (Выберите все подходящие варианты)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 A) Признает важность эмоций в жизни человека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 Б) Учит принятию судьбы и внутреннему спокойствию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 В) Считает добродетель единственным источником счастья</w:t>
      </w: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>   Г) Основан на идеях материализма</w:t>
      </w:r>
      <w:r>
        <w:rPr>
          <w:rFonts w:cs="Times New Roman" w:ascii="Times New Roman" w:hAnsi="Times New Roman"/>
        </w:rPr>
        <w:br/>
        <w:br/>
      </w:r>
      <w:r>
        <w:rPr>
          <w:rFonts w:cs="Times New Roman" w:ascii="Times New Roman" w:hAnsi="Times New Roman"/>
          <w:shd w:fill="FFFFFF" w:val="clear"/>
        </w:rPr>
        <w:t xml:space="preserve">19. </w:t>
      </w: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>Сопоставьте философов с их основными идеями:</w:t>
      </w:r>
    </w:p>
    <w:tbl>
      <w:tblPr>
        <w:tblStyle w:val="a8"/>
        <w:tblW w:w="10607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704"/>
        <w:gridCol w:w="2410"/>
        <w:gridCol w:w="708"/>
        <w:gridCol w:w="6785"/>
      </w:tblGrid>
      <w:tr>
        <w:trPr/>
        <w:tc>
          <w:tcPr>
            <w:tcW w:w="3114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Философ </w:t>
            </w:r>
          </w:p>
        </w:tc>
        <w:tc>
          <w:tcPr>
            <w:tcW w:w="7493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>Идея учения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А 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Платон 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6785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>Бытие и время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Б 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Аристотель 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>2</w:t>
            </w:r>
          </w:p>
        </w:tc>
        <w:tc>
          <w:tcPr>
            <w:tcW w:w="6785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>Идеи как высшая реальность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В 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Декарт 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>3</w:t>
            </w:r>
          </w:p>
        </w:tc>
        <w:tc>
          <w:tcPr>
            <w:tcW w:w="6785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>Cogito, ergo sum</w:t>
            </w: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 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Г 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Ницше 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>4</w:t>
            </w:r>
          </w:p>
        </w:tc>
        <w:tc>
          <w:tcPr>
            <w:tcW w:w="6785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>Воля к власти</w:t>
            </w: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 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>Д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Хайдеггер 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>5</w:t>
            </w:r>
          </w:p>
        </w:tc>
        <w:tc>
          <w:tcPr>
            <w:tcW w:w="6785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>Этическая добродетель как срединный путь</w:t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shd w:fill="FFFFFF" w:val="clear"/>
        </w:rPr>
      </w:pPr>
      <w:r>
        <w:rPr>
          <w:rFonts w:cs="Times New Roman" w:ascii="Times New Roman" w:hAnsi="Times New Roman"/>
        </w:rPr>
        <w:br/>
      </w:r>
      <w:r>
        <w:rPr>
          <w:rFonts w:cs="Times New Roman" w:ascii="Times New Roman" w:hAnsi="Times New Roman"/>
          <w:shd w:fill="FFFFFF" w:val="clear"/>
        </w:rPr>
        <w:t xml:space="preserve">20. </w:t>
      </w:r>
      <w:r>
        <w:rPr>
          <w:rStyle w:val="Strong"/>
          <w:rFonts w:cs="Times New Roman" w:ascii="Times New Roman" w:hAnsi="Times New Roman"/>
          <w:b w:val="false"/>
          <w:bCs w:val="false"/>
          <w:shd w:fill="FFFFFF" w:val="clear"/>
        </w:rPr>
        <w:t>Сопоставьте философские направления с их характеристиками:</w:t>
      </w:r>
    </w:p>
    <w:tbl>
      <w:tblPr>
        <w:tblStyle w:val="a8"/>
        <w:tblW w:w="10607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704"/>
        <w:gridCol w:w="2410"/>
        <w:gridCol w:w="708"/>
        <w:gridCol w:w="6785"/>
      </w:tblGrid>
      <w:tr>
        <w:trPr/>
        <w:tc>
          <w:tcPr>
            <w:tcW w:w="3114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Философские направления </w:t>
            </w:r>
          </w:p>
        </w:tc>
        <w:tc>
          <w:tcPr>
            <w:tcW w:w="7493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Характеристики 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А 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>Утилитаризм</w:t>
            </w: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 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6785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>Знание основано на опыте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Б 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>Экзистенциализм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>2</w:t>
            </w:r>
          </w:p>
        </w:tc>
        <w:tc>
          <w:tcPr>
            <w:tcW w:w="6785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>Смысл жизни создается индивидуумом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В 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>Рационализм</w:t>
            </w: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 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>3</w:t>
            </w:r>
          </w:p>
        </w:tc>
        <w:tc>
          <w:tcPr>
            <w:tcW w:w="6785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>Мораль определяется последствиями действий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Г 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>Эмпиризм</w:t>
            </w: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 xml:space="preserve"> </w:t>
            </w:r>
          </w:p>
        </w:tc>
        <w:tc>
          <w:tcPr>
            <w:tcW w:w="708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Times New Roman" w:cs="Times New Roman" w:ascii="Times New Roman" w:hAnsi="Times New Roman"/>
                <w:color w:val="181818"/>
                <w:kern w:val="0"/>
                <w:sz w:val="24"/>
                <w:szCs w:val="24"/>
                <w:lang w:val="ru-RU" w:eastAsia="ru-RU" w:bidi="ru-RU"/>
              </w:rPr>
              <w:t>4</w:t>
            </w:r>
          </w:p>
        </w:tc>
        <w:tc>
          <w:tcPr>
            <w:tcW w:w="6785" w:type="dxa"/>
            <w:tcBorders/>
          </w:tcPr>
          <w:p>
            <w:pPr>
              <w:pStyle w:val="Normal"/>
              <w:widowControl w:val="false"/>
              <w:spacing w:before="0" w:after="0"/>
              <w:jc w:val="start"/>
              <w:rPr>
                <w:rFonts w:ascii="Times New Roman" w:hAnsi="Times New Roman" w:eastAsia="Times New Roman" w:cs="Times New Roman"/>
                <w:color w:val="181818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shd w:fill="FFFFFF" w:val="clear"/>
                <w:lang w:val="ru-RU" w:eastAsia="ru-RU" w:bidi="ru-RU"/>
              </w:rPr>
              <w:t>Истина может быть достигнута через разум</w:t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lineRule="auto" w:line="252"/>
        <w:jc w:val="center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Примерные критерии оценивания</w:t>
      </w:r>
    </w:p>
    <w:p>
      <w:pPr>
        <w:pStyle w:val="Normal"/>
        <w:spacing w:lineRule="auto" w:line="252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shd w:val="clear" w:color="auto" w:fill="FFFFFF"/>
        <w:tabs>
          <w:tab w:val="clear" w:pos="708"/>
          <w:tab w:val="left" w:pos="6379" w:leader="none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12"/>
        <w:tabs>
          <w:tab w:val="clear" w:pos="708"/>
          <w:tab w:val="left" w:pos="1225" w:leader="none"/>
        </w:tabs>
        <w:spacing w:lineRule="auto" w:line="360"/>
        <w:ind w:firstLine="400" w:start="660"/>
        <w:jc w:val="both"/>
        <w:rPr>
          <w:b/>
        </w:rPr>
      </w:pPr>
      <w:r>
        <w:rPr>
          <w:b/>
        </w:rPr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11"/>
        <w:keepNext w:val="true"/>
        <w:keepLines/>
        <w:numPr>
          <w:ilvl w:val="0"/>
          <w:numId w:val="1"/>
        </w:numPr>
        <w:tabs>
          <w:tab w:val="clear" w:pos="708"/>
          <w:tab w:val="left" w:pos="352" w:leader="none"/>
          <w:tab w:val="left" w:pos="378" w:leader="none"/>
        </w:tabs>
        <w:spacing w:before="80" w:after="80"/>
        <w:jc w:val="center"/>
        <w:rPr>
          <w:b/>
        </w:rPr>
      </w:pPr>
      <w:r>
        <w:rPr>
          <w:b/>
          <w:bCs/>
          <w:color w:themeColor="text1" w:val="000000"/>
        </w:rPr>
        <w:t xml:space="preserve">Ключ (правильные ответы) </w:t>
      </w:r>
    </w:p>
    <w:p>
      <w:pPr>
        <w:pStyle w:val="11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 w:start="720"/>
        <w:jc w:val="both"/>
        <w:rPr>
          <w:bCs/>
          <w:color w:themeColor="text1" w:val="000000"/>
        </w:rPr>
      </w:pPr>
      <w:r>
        <w:rPr>
          <w:bCs/>
          <w:color w:themeColor="text1" w:val="000000"/>
        </w:rPr>
        <w:t>1. любовь к мудрости</w:t>
      </w:r>
    </w:p>
    <w:p>
      <w:pPr>
        <w:pStyle w:val="11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 w:start="720"/>
        <w:jc w:val="both"/>
        <w:rPr>
          <w:color w:val="181818"/>
        </w:rPr>
      </w:pPr>
      <w:r>
        <w:rPr>
          <w:bCs/>
          <w:color w:themeColor="text1" w:val="000000"/>
        </w:rPr>
        <w:t xml:space="preserve">2. </w:t>
      </w:r>
      <w:r>
        <w:rPr>
          <w:b/>
          <w:bCs/>
          <w:color w:themeColor="text1" w:val="000000"/>
        </w:rPr>
        <w:t xml:space="preserve"> </w:t>
      </w:r>
      <w:r>
        <w:rPr>
          <w:color w:val="181818"/>
        </w:rPr>
        <w:t>аксиология</w:t>
      </w:r>
    </w:p>
    <w:p>
      <w:pPr>
        <w:pStyle w:val="11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 w:start="720"/>
        <w:jc w:val="both"/>
        <w:rPr>
          <w:b/>
        </w:rPr>
      </w:pPr>
      <w:r>
        <w:rPr>
          <w:bCs/>
          <w:color w:themeColor="text1" w:val="000000"/>
        </w:rPr>
        <w:t>3.</w:t>
      </w:r>
      <w:r>
        <w:rPr>
          <w:b/>
        </w:rPr>
        <w:t xml:space="preserve"> </w:t>
      </w:r>
      <w:r>
        <w:rPr/>
        <w:t>гносеология</w:t>
      </w:r>
    </w:p>
    <w:p>
      <w:pPr>
        <w:pStyle w:val="11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 w:start="720"/>
        <w:jc w:val="both"/>
        <w:rPr>
          <w:color w:val="181818"/>
        </w:rPr>
      </w:pPr>
      <w:r>
        <w:rPr>
          <w:bCs/>
          <w:color w:themeColor="text1" w:val="000000"/>
        </w:rPr>
        <w:t>4.</w:t>
      </w:r>
      <w:r>
        <w:rPr>
          <w:b/>
        </w:rPr>
        <w:t xml:space="preserve"> </w:t>
      </w:r>
      <w:r>
        <w:rPr>
          <w:color w:val="181818"/>
        </w:rPr>
        <w:t>А3, Б1, В4, Г2</w:t>
      </w:r>
    </w:p>
    <w:p>
      <w:pPr>
        <w:pStyle w:val="11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 w:start="720"/>
        <w:jc w:val="both"/>
        <w:rPr>
          <w:color w:val="181818"/>
        </w:rPr>
      </w:pPr>
      <w:r>
        <w:rPr>
          <w:bCs/>
          <w:color w:themeColor="text1" w:val="000000"/>
        </w:rPr>
        <w:t xml:space="preserve">5. </w:t>
      </w:r>
      <w:r>
        <w:rPr>
          <w:color w:val="181818"/>
        </w:rPr>
        <w:t>А4, Б1, В2, Г3</w:t>
      </w:r>
    </w:p>
    <w:p>
      <w:pPr>
        <w:pStyle w:val="11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 w:start="720"/>
        <w:jc w:val="both"/>
        <w:rPr>
          <w:color w:val="181818"/>
        </w:rPr>
      </w:pPr>
      <w:r>
        <w:rPr>
          <w:bCs/>
          <w:color w:themeColor="text1" w:val="000000"/>
        </w:rPr>
        <w:t>6.</w:t>
      </w:r>
      <w:r>
        <w:rPr>
          <w:color w:val="181818"/>
        </w:rPr>
        <w:t xml:space="preserve"> б</w:t>
      </w:r>
    </w:p>
    <w:p>
      <w:pPr>
        <w:pStyle w:val="11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 w:start="720"/>
        <w:jc w:val="both"/>
        <w:rPr>
          <w:color w:val="181818"/>
        </w:rPr>
      </w:pPr>
      <w:r>
        <w:rPr>
          <w:bCs/>
          <w:color w:themeColor="text1" w:val="000000"/>
        </w:rPr>
        <w:t>7.</w:t>
      </w:r>
      <w:r>
        <w:rPr>
          <w:color w:val="181818"/>
        </w:rPr>
        <w:t xml:space="preserve"> б</w:t>
      </w:r>
    </w:p>
    <w:p>
      <w:pPr>
        <w:pStyle w:val="11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 w:start="720"/>
        <w:jc w:val="both"/>
        <w:rPr>
          <w:color w:val="181818"/>
        </w:rPr>
      </w:pPr>
      <w:r>
        <w:rPr>
          <w:bCs/>
          <w:color w:themeColor="text1" w:val="000000"/>
        </w:rPr>
        <w:t>8.</w:t>
      </w:r>
      <w:r>
        <w:rPr>
          <w:color w:val="181818"/>
        </w:rPr>
        <w:t xml:space="preserve"> а</w:t>
      </w:r>
    </w:p>
    <w:p>
      <w:pPr>
        <w:pStyle w:val="11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 w:start="720"/>
        <w:jc w:val="both"/>
        <w:rPr>
          <w:color w:val="181818"/>
        </w:rPr>
      </w:pPr>
      <w:r>
        <w:rPr>
          <w:bCs/>
          <w:color w:themeColor="text1" w:val="000000"/>
        </w:rPr>
        <w:t>9.</w:t>
      </w:r>
      <w:r>
        <w:rPr>
          <w:color w:val="181818"/>
        </w:rPr>
        <w:t xml:space="preserve"> 2, 5, 1, 3, 4</w:t>
      </w:r>
    </w:p>
    <w:p>
      <w:pPr>
        <w:pStyle w:val="11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 w:start="720"/>
        <w:jc w:val="both"/>
        <w:rPr>
          <w:shd w:fill="FFFFFF" w:val="clear"/>
        </w:rPr>
      </w:pPr>
      <w:r>
        <w:rPr>
          <w:bCs/>
          <w:color w:themeColor="text1" w:val="000000"/>
        </w:rPr>
        <w:t xml:space="preserve">10. </w:t>
      </w:r>
      <w:r>
        <w:rPr>
          <w:shd w:fill="FFFFFF" w:val="clear"/>
        </w:rPr>
        <w:t>Фридрих Ницше</w:t>
      </w:r>
    </w:p>
    <w:p>
      <w:pPr>
        <w:pStyle w:val="11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 w:start="720"/>
        <w:jc w:val="both"/>
        <w:rPr>
          <w:rStyle w:val="Strong"/>
          <w:b w:val="false"/>
          <w:bCs w:val="false"/>
          <w:shd w:fill="FFFFFF" w:val="clear"/>
        </w:rPr>
      </w:pPr>
      <w:r>
        <w:rPr>
          <w:bCs/>
          <w:color w:themeColor="text1" w:val="000000"/>
        </w:rPr>
        <w:t>11.</w:t>
      </w:r>
      <w:r>
        <w:rPr>
          <w:color w:val="181818"/>
        </w:rPr>
        <w:t xml:space="preserve"> </w:t>
      </w:r>
      <w:r>
        <w:rPr>
          <w:rStyle w:val="Strong"/>
          <w:b w:val="false"/>
          <w:bCs w:val="false"/>
          <w:shd w:fill="FFFFFF" w:val="clear"/>
        </w:rPr>
        <w:t>категорический императив</w:t>
      </w:r>
    </w:p>
    <w:p>
      <w:pPr>
        <w:pStyle w:val="11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 w:start="720"/>
        <w:jc w:val="both"/>
        <w:rPr>
          <w:color w:val="181818"/>
        </w:rPr>
      </w:pPr>
      <w:r>
        <w:rPr>
          <w:bCs/>
          <w:color w:themeColor="text1" w:val="000000"/>
        </w:rPr>
        <w:t>12.</w:t>
      </w:r>
      <w:r>
        <w:rPr>
          <w:color w:val="181818"/>
        </w:rPr>
        <w:t xml:space="preserve"> б</w:t>
      </w:r>
    </w:p>
    <w:p>
      <w:pPr>
        <w:pStyle w:val="11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 w:start="720"/>
        <w:jc w:val="both"/>
        <w:rPr>
          <w:color w:val="181818"/>
        </w:rPr>
      </w:pPr>
      <w:r>
        <w:rPr>
          <w:bCs/>
          <w:color w:themeColor="text1" w:val="000000"/>
        </w:rPr>
        <w:t>13.</w:t>
      </w:r>
      <w:r>
        <w:rPr>
          <w:color w:val="181818"/>
        </w:rPr>
        <w:t xml:space="preserve"> б</w:t>
      </w:r>
    </w:p>
    <w:p>
      <w:pPr>
        <w:pStyle w:val="11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 w:start="720"/>
        <w:jc w:val="both"/>
        <w:rPr>
          <w:color w:val="181818"/>
        </w:rPr>
      </w:pPr>
      <w:r>
        <w:rPr>
          <w:bCs/>
          <w:color w:themeColor="text1" w:val="000000"/>
        </w:rPr>
        <w:t>14.</w:t>
      </w:r>
      <w:r>
        <w:rPr>
          <w:color w:val="181818"/>
        </w:rPr>
        <w:t xml:space="preserve"> а, б</w:t>
      </w:r>
    </w:p>
    <w:p>
      <w:pPr>
        <w:pStyle w:val="11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 w:start="720"/>
        <w:jc w:val="both"/>
        <w:rPr>
          <w:color w:val="181818"/>
        </w:rPr>
      </w:pPr>
      <w:r>
        <w:rPr>
          <w:color w:val="181818"/>
        </w:rPr>
        <w:t>15. а, в</w:t>
      </w:r>
    </w:p>
    <w:p>
      <w:pPr>
        <w:pStyle w:val="11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 w:start="720"/>
        <w:jc w:val="both"/>
        <w:rPr>
          <w:color w:val="181818"/>
        </w:rPr>
      </w:pPr>
      <w:r>
        <w:rPr>
          <w:color w:val="181818"/>
        </w:rPr>
        <w:t>16. а, в, г</w:t>
      </w:r>
    </w:p>
    <w:p>
      <w:pPr>
        <w:pStyle w:val="11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 w:start="720"/>
        <w:jc w:val="both"/>
        <w:rPr>
          <w:color w:val="181818"/>
        </w:rPr>
      </w:pPr>
      <w:r>
        <w:rPr>
          <w:color w:val="181818"/>
        </w:rPr>
        <w:t>17. в, г</w:t>
      </w:r>
    </w:p>
    <w:p>
      <w:pPr>
        <w:pStyle w:val="11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 w:start="720"/>
        <w:jc w:val="both"/>
        <w:rPr>
          <w:color w:val="181818"/>
        </w:rPr>
      </w:pPr>
      <w:r>
        <w:rPr>
          <w:color w:val="181818"/>
        </w:rPr>
        <w:t>18. б, в</w:t>
      </w:r>
    </w:p>
    <w:p>
      <w:pPr>
        <w:pStyle w:val="11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 w:start="720"/>
        <w:jc w:val="both"/>
        <w:rPr/>
      </w:pPr>
      <w:r>
        <w:rPr>
          <w:color w:val="181818"/>
        </w:rPr>
        <w:t xml:space="preserve">19. </w:t>
      </w:r>
      <w:r>
        <w:rPr/>
        <w:t>А2, Б5, В3, Г4, Д1</w:t>
      </w:r>
    </w:p>
    <w:p>
      <w:pPr>
        <w:pStyle w:val="11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 w:start="720"/>
        <w:jc w:val="both"/>
        <w:rPr>
          <w:color w:val="181818"/>
        </w:rPr>
      </w:pPr>
      <w:r>
        <w:rPr>
          <w:color w:val="181818"/>
        </w:rPr>
        <w:t xml:space="preserve">20. </w:t>
      </w:r>
      <w:r>
        <w:rPr/>
        <w:t>А3, Б2, В4, Г1</w:t>
      </w:r>
    </w:p>
    <w:p>
      <w:pPr>
        <w:pStyle w:val="11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 w:start="720"/>
        <w:jc w:val="both"/>
        <w:rPr>
          <w:color w:val="181818"/>
        </w:rPr>
      </w:pPr>
      <w:r>
        <w:rPr>
          <w:color w:val="181818"/>
        </w:rPr>
      </w:r>
    </w:p>
    <w:p>
      <w:pPr>
        <w:pStyle w:val="11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 w:start="720"/>
        <w:jc w:val="both"/>
        <w:rPr>
          <w:b/>
        </w:rPr>
      </w:pPr>
      <w:r>
        <w:rPr>
          <w:b/>
        </w:rPr>
      </w:r>
    </w:p>
    <w:p>
      <w:pPr>
        <w:pStyle w:val="11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0"/>
        <w:ind w:hanging="0"/>
        <w:rPr>
          <w:b/>
          <w:bCs/>
          <w:color w:themeColor="text1" w:val="000000"/>
        </w:rPr>
      </w:pPr>
      <w:r>
        <w:rPr>
          <w:b/>
          <w:bCs/>
          <w:color w:themeColor="text1" w:val="000000"/>
        </w:rPr>
      </w:r>
    </w:p>
    <w:p>
      <w:pPr>
        <w:pStyle w:val="Style22"/>
        <w:jc w:val="start"/>
        <w:rPr/>
      </w:pPr>
      <w:r>
        <w:rPr/>
      </w:r>
    </w:p>
    <w:sectPr>
      <w:footerReference w:type="default" r:id="rId5"/>
      <w:footerReference w:type="first" r:id="rId6"/>
      <w:type w:val="nextPage"/>
      <w:pgSz w:w="11906" w:h="16838"/>
      <w:pgMar w:left="601" w:right="682" w:gutter="0" w:header="0" w:top="1460" w:footer="3" w:bottom="146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Microsoft Sans Serif"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894582366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894582366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3"/>
      <w:numFmt w:val="decimal"/>
      <w:lvlText w:val="%1."/>
      <w:lvlJc w:val="start"/>
      <w:pPr>
        <w:tabs>
          <w:tab w:val="num" w:pos="0"/>
        </w:tabs>
        <w:ind w:start="720" w:hanging="360"/>
      </w:pPr>
      <w:rPr>
        <w:b/>
        <w:rFonts w:eastAsia="Times New Roman" w:cs="Times New Roman"/>
        <w:color w:themeColor="text1" w:val="000000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0"/>
        </w:tabs>
        <w:ind w:start="48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20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192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64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36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08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480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52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24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icrosoft Sans Serif" w:hAnsi="Microsoft Sans Serif" w:eastAsia="Microsoft Sans Serif" w:cs="Microsoft Sans Serif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spacing w:before="0" w:after="0"/>
      <w:jc w:val="start"/>
    </w:pPr>
    <w:rPr>
      <w:rFonts w:ascii="Microsoft Sans Serif" w:hAnsi="Microsoft Sans Serif" w:eastAsia="Microsoft Sans Serif" w:cs="Microsoft Sans Serif"/>
      <w:color w:val="000000"/>
      <w:kern w:val="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(2)_"/>
    <w:basedOn w:val="DefaultParagraphFont"/>
    <w:link w:val="2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1F181F"/>
      <w:u w:val="none"/>
      <w:shd w:fill="auto" w:val="clear"/>
    </w:rPr>
  </w:style>
  <w:style w:type="character" w:styleId="1" w:customStyle="1">
    <w:name w:val="Заголовок №1_"/>
    <w:basedOn w:val="DefaultParagraphFont"/>
    <w:link w:val="1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Style14" w:customStyle="1">
    <w:name w:val="Основной текст_"/>
    <w:basedOn w:val="DefaultParagraphFont"/>
    <w:link w:val="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Style15" w:customStyle="1">
    <w:name w:val="Другое_"/>
    <w:basedOn w:val="DefaultParagraphFont"/>
    <w:link w:val="Style2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Style16" w:customStyle="1">
    <w:name w:val="Подпись к таблице_"/>
    <w:basedOn w:val="DefaultParagraphFont"/>
    <w:link w:val="Style2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Style17" w:customStyle="1">
    <w:name w:val="Верхний колонтитул Знак"/>
    <w:basedOn w:val="DefaultParagraphFont"/>
    <w:uiPriority w:val="99"/>
    <w:qFormat/>
    <w:rsid w:val="007c3af1"/>
    <w:rPr>
      <w:color w:val="000000"/>
    </w:rPr>
  </w:style>
  <w:style w:type="character" w:styleId="Style18" w:customStyle="1">
    <w:name w:val="Нижний колонтитул Знак"/>
    <w:basedOn w:val="DefaultParagraphFont"/>
    <w:uiPriority w:val="99"/>
    <w:qFormat/>
    <w:rsid w:val="007c3af1"/>
    <w:rPr>
      <w:color w:val="000000"/>
    </w:rPr>
  </w:style>
  <w:style w:type="character" w:styleId="Strong">
    <w:name w:val="Strong"/>
    <w:basedOn w:val="DefaultParagraphFont"/>
    <w:uiPriority w:val="22"/>
    <w:qFormat/>
    <w:rsid w:val="00fa5935"/>
    <w:rPr>
      <w:b/>
      <w:bCs/>
    </w:rPr>
  </w:style>
  <w:style w:type="paragraph" w:styleId="Style1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21" w:customStyle="1">
    <w:name w:val="Основной текст (2)"/>
    <w:basedOn w:val="Normal"/>
    <w:link w:val="2"/>
    <w:qFormat/>
    <w:pPr>
      <w:spacing w:before="0" w:after="260"/>
      <w:ind w:start="1480"/>
    </w:pPr>
    <w:rPr>
      <w:rFonts w:ascii="Times New Roman" w:hAnsi="Times New Roman" w:eastAsia="Times New Roman" w:cs="Times New Roman"/>
      <w:color w:val="1F181F"/>
    </w:rPr>
  </w:style>
  <w:style w:type="paragraph" w:styleId="11" w:customStyle="1">
    <w:name w:val="Заголовок №1"/>
    <w:basedOn w:val="Normal"/>
    <w:link w:val="1"/>
    <w:qFormat/>
    <w:pPr>
      <w:spacing w:before="0" w:after="160"/>
      <w:ind w:firstLine="410"/>
      <w:outlineLvl w:val="0"/>
    </w:pPr>
    <w:rPr>
      <w:rFonts w:ascii="Times New Roman" w:hAnsi="Times New Roman" w:eastAsia="Times New Roman" w:cs="Times New Roman"/>
      <w:sz w:val="28"/>
      <w:szCs w:val="28"/>
    </w:rPr>
  </w:style>
  <w:style w:type="paragraph" w:styleId="12" w:customStyle="1">
    <w:name w:val="Основной текст1"/>
    <w:basedOn w:val="Normal"/>
    <w:link w:val="Style14"/>
    <w:qFormat/>
    <w:pPr>
      <w:ind w:firstLine="400"/>
    </w:pPr>
    <w:rPr>
      <w:rFonts w:ascii="Times New Roman" w:hAnsi="Times New Roman" w:eastAsia="Times New Roman" w:cs="Times New Roman"/>
      <w:sz w:val="28"/>
      <w:szCs w:val="28"/>
    </w:rPr>
  </w:style>
  <w:style w:type="paragraph" w:styleId="Style21" w:customStyle="1">
    <w:name w:val="Другое"/>
    <w:basedOn w:val="Normal"/>
    <w:link w:val="Style15"/>
    <w:qFormat/>
    <w:pPr/>
    <w:rPr>
      <w:rFonts w:ascii="Times New Roman" w:hAnsi="Times New Roman" w:eastAsia="Times New Roman" w:cs="Times New Roman"/>
    </w:rPr>
  </w:style>
  <w:style w:type="paragraph" w:styleId="Style22" w:customStyle="1">
    <w:name w:val="Подпись к таблице"/>
    <w:basedOn w:val="Normal"/>
    <w:link w:val="Style16"/>
    <w:qFormat/>
    <w:pPr>
      <w:jc w:val="center"/>
    </w:pPr>
    <w:rPr>
      <w:rFonts w:ascii="Times New Roman" w:hAnsi="Times New Roman" w:eastAsia="Times New Roman" w:cs="Times New Roman"/>
      <w:sz w:val="28"/>
      <w:szCs w:val="28"/>
    </w:rPr>
  </w:style>
  <w:style w:type="paragraph" w:styleId="Style23">
    <w:name w:val="Колонтитулы"/>
    <w:basedOn w:val="Normal"/>
    <w:qFormat/>
    <w:pPr/>
    <w:rPr/>
  </w:style>
  <w:style w:type="paragraph" w:styleId="Header">
    <w:name w:val="header"/>
    <w:basedOn w:val="Normal"/>
    <w:link w:val="Style17"/>
    <w:uiPriority w:val="99"/>
    <w:unhideWhenUsed/>
    <w:rsid w:val="007c3af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8"/>
    <w:uiPriority w:val="99"/>
    <w:unhideWhenUsed/>
    <w:rsid w:val="007c3af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ec3aa9"/>
    <w:pPr>
      <w:spacing w:before="0" w:after="0"/>
      <w:ind w:start="720"/>
      <w:contextualSpacing/>
    </w:pPr>
    <w:rPr/>
  </w:style>
  <w:style w:type="numbering" w:styleId="Style24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1456f7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Application>LibreOffice/25.8.3.2$Windows_X86_64 LibreOffice_project/8ca8d55c161d602844f5428fa4b58097424e324e</Application>
  <AppVersion>15.0000</AppVersion>
  <Pages>5</Pages>
  <Words>811</Words>
  <Characters>5300</Characters>
  <CharactersWithSpaces>6148</CharactersWithSpaces>
  <Paragraphs>158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2025-11-05T08:03:00Z</dcterms:created>
  <dc:creator>admin</dc:creator>
  <dc:description/>
  <dc:language>ru-RU</dc:language>
  <cp:lastModifiedBy/>
  <cp:lastPrinted>2025-12-17T12:35:46Z</cp:lastPrinted>
  <dcterms:modified xsi:type="dcterms:W3CDTF">2025-12-17T12:35:50Z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